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2EE" w:rsidRDefault="007402EE" w:rsidP="007402EE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402EE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2EE" w:rsidRPr="008F1A3E" w:rsidRDefault="007402EE" w:rsidP="00D708F1">
            <w:r w:rsidRPr="0004549D">
              <w:rPr>
                <w:b/>
              </w:rPr>
              <w:t xml:space="preserve">WYDZIAŁ TECHNICZNO-INFORMATYCZNY </w:t>
            </w:r>
          </w:p>
          <w:p w:rsidR="007402EE" w:rsidRDefault="007402EE" w:rsidP="00D708F1">
            <w:pPr>
              <w:jc w:val="center"/>
            </w:pPr>
            <w:r>
              <w:t>KARTA PRZEDMIOTU</w:t>
            </w:r>
          </w:p>
          <w:p w:rsidR="007402EE" w:rsidRDefault="007402EE" w:rsidP="00D708F1">
            <w:pPr>
              <w:pStyle w:val="Nagwek2"/>
            </w:pPr>
            <w:r>
              <w:t xml:space="preserve">Nazwa w języku polskim: </w:t>
            </w:r>
            <w:r>
              <w:tab/>
            </w:r>
            <w:r>
              <w:tab/>
              <w:t>Filozofia</w:t>
            </w:r>
          </w:p>
          <w:p w:rsidR="007402EE" w:rsidRDefault="007402EE" w:rsidP="00D708F1">
            <w:pPr>
              <w:pStyle w:val="Nagwek2"/>
            </w:pPr>
            <w:r>
              <w:t xml:space="preserve">Nazwa w języku angielskim: </w:t>
            </w:r>
            <w:r>
              <w:tab/>
              <w:t>Philosophy</w:t>
            </w:r>
          </w:p>
          <w:p w:rsidR="007402EE" w:rsidRDefault="007402EE" w:rsidP="00D708F1">
            <w:pPr>
              <w:pStyle w:val="Nagwek2"/>
              <w:ind w:left="3554" w:hanging="3554"/>
            </w:pPr>
            <w:r>
              <w:t xml:space="preserve">Kierunek studiów: </w:t>
            </w:r>
            <w:r>
              <w:tab/>
              <w:t>Informatyka Przemysłowa</w:t>
            </w:r>
          </w:p>
          <w:p w:rsidR="007402EE" w:rsidRDefault="007402EE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I stopień, stacjonarna </w:t>
            </w:r>
          </w:p>
          <w:p w:rsidR="007402EE" w:rsidRDefault="007402EE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obowiązkowy</w:t>
            </w:r>
          </w:p>
          <w:p w:rsidR="007402EE" w:rsidRDefault="007402EE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7402EE">
              <w:rPr>
                <w:b/>
                <w:bCs/>
              </w:rPr>
              <w:t>FLEW001</w:t>
            </w:r>
          </w:p>
          <w:p w:rsidR="007402EE" w:rsidRPr="00874AAA" w:rsidRDefault="007402EE" w:rsidP="00D708F1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7402EE" w:rsidRPr="003D755C" w:rsidTr="00D708F1">
        <w:tc>
          <w:tcPr>
            <w:tcW w:w="2802" w:type="dxa"/>
          </w:tcPr>
          <w:p w:rsidR="007402EE" w:rsidRPr="003D755C" w:rsidRDefault="007402EE" w:rsidP="00D708F1"/>
        </w:tc>
        <w:tc>
          <w:tcPr>
            <w:tcW w:w="1134" w:type="dxa"/>
            <w:vAlign w:val="center"/>
          </w:tcPr>
          <w:p w:rsidR="007402EE" w:rsidRPr="003D755C" w:rsidRDefault="007402EE" w:rsidP="00D708F1">
            <w:pPr>
              <w:jc w:val="center"/>
            </w:pPr>
            <w:r w:rsidRPr="003D755C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7402EE" w:rsidRPr="003D755C" w:rsidRDefault="007402EE" w:rsidP="00D708F1">
            <w:pPr>
              <w:jc w:val="center"/>
            </w:pPr>
            <w:r w:rsidRPr="003D755C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7402EE" w:rsidRPr="003D755C" w:rsidRDefault="007402EE" w:rsidP="00D708F1">
            <w:pPr>
              <w:jc w:val="center"/>
            </w:pPr>
            <w:r w:rsidRPr="003D755C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7402EE" w:rsidRPr="003D755C" w:rsidRDefault="007402EE" w:rsidP="00D708F1">
            <w:pPr>
              <w:jc w:val="center"/>
            </w:pPr>
            <w:r w:rsidRPr="003D755C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7402EE" w:rsidRPr="003D755C" w:rsidRDefault="007402EE" w:rsidP="00D708F1">
            <w:pPr>
              <w:jc w:val="center"/>
            </w:pPr>
            <w:r w:rsidRPr="003D755C">
              <w:rPr>
                <w:sz w:val="22"/>
                <w:szCs w:val="22"/>
              </w:rPr>
              <w:t>Seminarium</w:t>
            </w:r>
          </w:p>
        </w:tc>
      </w:tr>
      <w:tr w:rsidR="007402EE" w:rsidRPr="003D755C" w:rsidTr="00D708F1">
        <w:tc>
          <w:tcPr>
            <w:tcW w:w="2802" w:type="dxa"/>
            <w:vAlign w:val="center"/>
          </w:tcPr>
          <w:p w:rsidR="007402EE" w:rsidRPr="003D755C" w:rsidRDefault="007402EE" w:rsidP="00D708F1">
            <w:r w:rsidRPr="003D755C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7402EE" w:rsidRPr="003D755C" w:rsidRDefault="007402EE" w:rsidP="00D708F1">
            <w:pPr>
              <w:jc w:val="center"/>
            </w:pPr>
            <w:r w:rsidRPr="003D755C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</w:tr>
      <w:tr w:rsidR="007402EE" w:rsidRPr="003D755C" w:rsidTr="00D708F1">
        <w:tc>
          <w:tcPr>
            <w:tcW w:w="2802" w:type="dxa"/>
            <w:vAlign w:val="center"/>
          </w:tcPr>
          <w:p w:rsidR="007402EE" w:rsidRPr="003D755C" w:rsidRDefault="007402EE" w:rsidP="00D708F1">
            <w:r w:rsidRPr="003D755C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7402EE" w:rsidRPr="003D755C" w:rsidRDefault="007402EE" w:rsidP="00D708F1">
            <w:pPr>
              <w:jc w:val="center"/>
            </w:pPr>
            <w:r w:rsidRPr="003D755C"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</w:tr>
      <w:tr w:rsidR="007402EE" w:rsidRPr="003D755C" w:rsidTr="00D708F1">
        <w:tc>
          <w:tcPr>
            <w:tcW w:w="2802" w:type="dxa"/>
            <w:vAlign w:val="center"/>
          </w:tcPr>
          <w:p w:rsidR="007402EE" w:rsidRPr="003D755C" w:rsidRDefault="007402EE" w:rsidP="00D708F1">
            <w:r w:rsidRPr="003D755C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7402EE" w:rsidRPr="003D755C" w:rsidRDefault="007402EE" w:rsidP="00D708F1">
            <w:pPr>
              <w:jc w:val="center"/>
            </w:pPr>
            <w:r w:rsidRPr="003D755C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</w:tr>
      <w:tr w:rsidR="007402EE" w:rsidRPr="003D755C" w:rsidTr="00D708F1">
        <w:tc>
          <w:tcPr>
            <w:tcW w:w="2802" w:type="dxa"/>
            <w:vAlign w:val="center"/>
          </w:tcPr>
          <w:p w:rsidR="007402EE" w:rsidRPr="003D755C" w:rsidRDefault="007402EE" w:rsidP="00D708F1">
            <w:r w:rsidRPr="003D755C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</w:tr>
      <w:tr w:rsidR="007402EE" w:rsidRPr="003D755C" w:rsidTr="00D708F1">
        <w:tc>
          <w:tcPr>
            <w:tcW w:w="2802" w:type="dxa"/>
            <w:vAlign w:val="center"/>
          </w:tcPr>
          <w:p w:rsidR="007402EE" w:rsidRPr="003D755C" w:rsidRDefault="007402EE" w:rsidP="00D708F1">
            <w:r w:rsidRPr="003D755C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7402EE" w:rsidRPr="00EC35AA" w:rsidRDefault="007402EE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</w:tr>
      <w:tr w:rsidR="007402EE" w:rsidRPr="003D755C" w:rsidTr="00D708F1">
        <w:tc>
          <w:tcPr>
            <w:tcW w:w="2802" w:type="dxa"/>
            <w:vAlign w:val="center"/>
          </w:tcPr>
          <w:p w:rsidR="007402EE" w:rsidRPr="003D755C" w:rsidRDefault="007402EE" w:rsidP="00D708F1">
            <w:pPr>
              <w:rPr>
                <w:sz w:val="20"/>
                <w:szCs w:val="20"/>
              </w:rPr>
            </w:pPr>
            <w:r w:rsidRPr="003D755C">
              <w:rPr>
                <w:sz w:val="20"/>
                <w:szCs w:val="20"/>
              </w:rPr>
              <w:t xml:space="preserve">w tym liczba punktów odpowiadająca zajęciom </w:t>
            </w:r>
          </w:p>
          <w:p w:rsidR="007402EE" w:rsidRPr="003D755C" w:rsidRDefault="007402EE" w:rsidP="00D708F1">
            <w:pPr>
              <w:rPr>
                <w:sz w:val="20"/>
                <w:szCs w:val="20"/>
              </w:rPr>
            </w:pPr>
            <w:r w:rsidRPr="003D755C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7402EE" w:rsidRPr="00EC35AA" w:rsidRDefault="007402EE" w:rsidP="00D708F1">
            <w:pPr>
              <w:jc w:val="center"/>
            </w:pPr>
            <w:r w:rsidRPr="00EC35AA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</w:tr>
      <w:tr w:rsidR="007402EE" w:rsidRPr="003D755C" w:rsidTr="00D708F1">
        <w:tc>
          <w:tcPr>
            <w:tcW w:w="2802" w:type="dxa"/>
            <w:vAlign w:val="center"/>
          </w:tcPr>
          <w:p w:rsidR="007402EE" w:rsidRPr="003D755C" w:rsidRDefault="007402EE" w:rsidP="00D708F1">
            <w:pPr>
              <w:rPr>
                <w:sz w:val="20"/>
                <w:szCs w:val="20"/>
              </w:rPr>
            </w:pPr>
            <w:r w:rsidRPr="003D755C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7402EE" w:rsidRPr="00EC35AA" w:rsidRDefault="007402EE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02EE" w:rsidRPr="003D755C" w:rsidRDefault="007402EE" w:rsidP="00D708F1">
            <w:pPr>
              <w:jc w:val="center"/>
            </w:pPr>
          </w:p>
        </w:tc>
      </w:tr>
    </w:tbl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p w:rsidR="007402EE" w:rsidRPr="003C37E7" w:rsidRDefault="007402EE" w:rsidP="007402E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402EE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2EE" w:rsidRDefault="007402EE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7402EE" w:rsidRDefault="007402EE" w:rsidP="00D708F1"/>
        </w:tc>
      </w:tr>
    </w:tbl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402EE" w:rsidRPr="001A43C0" w:rsidTr="00D708F1">
        <w:tc>
          <w:tcPr>
            <w:tcW w:w="9210" w:type="dxa"/>
          </w:tcPr>
          <w:p w:rsidR="007402EE" w:rsidRPr="001A43C0" w:rsidRDefault="007402EE" w:rsidP="00D708F1">
            <w:pPr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7402EE" w:rsidRDefault="007402EE" w:rsidP="00D708F1">
            <w:pPr>
              <w:ind w:left="284" w:hanging="284"/>
            </w:pPr>
            <w:r w:rsidRPr="001A43C0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>. Zapoznanie słuchaczy ze specyfiką myśli filozoficznej ze szczególnym uwzględnieniem  metod wnioskowania.</w:t>
            </w:r>
          </w:p>
          <w:p w:rsidR="007402EE" w:rsidRPr="001A43C0" w:rsidRDefault="007402EE" w:rsidP="00D708F1">
            <w:pPr>
              <w:ind w:left="284" w:hanging="284"/>
            </w:pPr>
            <w:r>
              <w:rPr>
                <w:sz w:val="22"/>
                <w:szCs w:val="22"/>
              </w:rPr>
              <w:t>C2. Przyswojenie wiedzy na temat podstawowych metod uprawnionego wnioskowania regulującego i  porządkującego nasze myślenie.</w:t>
            </w:r>
          </w:p>
          <w:p w:rsidR="007402EE" w:rsidRPr="00C44F4D" w:rsidRDefault="007402EE" w:rsidP="00D708F1">
            <w:pPr>
              <w:ind w:left="284" w:hanging="284"/>
            </w:pPr>
            <w:r>
              <w:rPr>
                <w:sz w:val="22"/>
                <w:szCs w:val="22"/>
              </w:rPr>
              <w:t>C3. Przedstawienie uwarunkowań działalności inżynierskiej oraz ukazanie problemu społecznej odpowiedzialności nauki i techniki</w:t>
            </w:r>
          </w:p>
          <w:p w:rsidR="007402EE" w:rsidRPr="001A43C0" w:rsidRDefault="007402EE" w:rsidP="00D708F1">
            <w:pPr>
              <w:jc w:val="center"/>
              <w:rPr>
                <w:sz w:val="12"/>
                <w:szCs w:val="12"/>
              </w:rPr>
            </w:pPr>
          </w:p>
        </w:tc>
      </w:tr>
    </w:tbl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402EE" w:rsidRPr="003D755C" w:rsidTr="00D708F1">
        <w:trPr>
          <w:trHeight w:val="176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3D755C">
              <w:rPr>
                <w:szCs w:val="22"/>
              </w:rPr>
              <w:lastRenderedPageBreak/>
              <w:t xml:space="preserve">PRZEDMIOTOWE EFEKTY KSZTAŁCENIA </w:t>
            </w:r>
          </w:p>
          <w:p w:rsidR="007402EE" w:rsidRPr="003D755C" w:rsidRDefault="007402EE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3D755C">
              <w:rPr>
                <w:b/>
                <w:sz w:val="22"/>
                <w:szCs w:val="22"/>
              </w:rPr>
              <w:t>Z zakresu wiedzy:</w:t>
            </w:r>
          </w:p>
          <w:p w:rsidR="007402EE" w:rsidRPr="008F1A3E" w:rsidRDefault="007402EE" w:rsidP="00D708F1">
            <w:pPr>
              <w:tabs>
                <w:tab w:val="left" w:pos="1711"/>
              </w:tabs>
              <w:ind w:left="1711" w:hanging="1711"/>
            </w:pPr>
            <w:r w:rsidRPr="008F1A3E">
              <w:rPr>
                <w:sz w:val="22"/>
                <w:szCs w:val="22"/>
              </w:rPr>
              <w:t>PEK_HUM W07 – student uzyskuje wiedzę na temat uprawnionych metod wnioskowania (indukcji, dedukcji, abdukcji);</w:t>
            </w:r>
          </w:p>
          <w:p w:rsidR="007402EE" w:rsidRPr="003D755C" w:rsidRDefault="007402EE" w:rsidP="00D708F1">
            <w:pPr>
              <w:tabs>
                <w:tab w:val="left" w:pos="1711"/>
              </w:tabs>
              <w:ind w:left="1711" w:hanging="1711"/>
            </w:pPr>
            <w:r w:rsidRPr="008F1A3E">
              <w:rPr>
                <w:sz w:val="22"/>
                <w:szCs w:val="22"/>
              </w:rPr>
              <w:t>PEK_HUM W08 – student ma wiedzę niezbędną do rozumienia i interpretowania społecznych oraz filozoficznych uwarunkowań działalności inżynierskiej;</w:t>
            </w:r>
          </w:p>
        </w:tc>
      </w:tr>
    </w:tbl>
    <w:p w:rsidR="007402EE" w:rsidRDefault="007402EE" w:rsidP="007402EE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7402EE" w:rsidRPr="003D755C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3D755C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7402EE" w:rsidRPr="003D755C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pStyle w:val="Nagwek3"/>
              <w:snapToGrid w:val="0"/>
              <w:spacing w:before="60" w:after="20"/>
            </w:pPr>
            <w:r w:rsidRPr="003D755C">
              <w:rPr>
                <w:sz w:val="22"/>
                <w:szCs w:val="22"/>
              </w:rPr>
              <w:t>Forma zajęć –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3D755C">
              <w:rPr>
                <w:sz w:val="22"/>
                <w:szCs w:val="22"/>
              </w:rPr>
              <w:t xml:space="preserve">Liczba godzin </w:t>
            </w:r>
          </w:p>
        </w:tc>
      </w:tr>
      <w:tr w:rsidR="007402EE" w:rsidRPr="003D755C" w:rsidTr="00D708F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spacing w:before="20" w:after="20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Główne zagadnienia i kierunki filozofii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</w:pPr>
            <w:r w:rsidRPr="003D755C">
              <w:rPr>
                <w:sz w:val="22"/>
                <w:szCs w:val="22"/>
              </w:rPr>
              <w:t>2</w:t>
            </w:r>
          </w:p>
        </w:tc>
      </w:tr>
      <w:tr w:rsidR="007402EE" w:rsidRPr="003D755C" w:rsidTr="00D708F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spacing w:before="20" w:after="20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Podobieństwa i różnice między filozofia a religią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</w:pPr>
            <w:r w:rsidRPr="003D755C">
              <w:rPr>
                <w:sz w:val="22"/>
                <w:szCs w:val="22"/>
              </w:rPr>
              <w:t>2</w:t>
            </w:r>
          </w:p>
        </w:tc>
      </w:tr>
      <w:tr w:rsidR="007402EE" w:rsidRPr="003D755C" w:rsidTr="00D708F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spacing w:before="20" w:after="20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Podobieństwa i różnic między filozofia a nauką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</w:pPr>
            <w:r w:rsidRPr="003D755C">
              <w:rPr>
                <w:sz w:val="22"/>
                <w:szCs w:val="22"/>
              </w:rPr>
              <w:t>2</w:t>
            </w:r>
          </w:p>
        </w:tc>
      </w:tr>
      <w:tr w:rsidR="007402EE" w:rsidRPr="003D755C" w:rsidTr="00D708F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spacing w:before="20" w:after="20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 xml:space="preserve">Podstawowe założenia epistemologii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</w:pPr>
            <w:r w:rsidRPr="003D755C">
              <w:rPr>
                <w:sz w:val="22"/>
                <w:szCs w:val="22"/>
              </w:rPr>
              <w:t>2</w:t>
            </w:r>
          </w:p>
        </w:tc>
      </w:tr>
      <w:tr w:rsidR="007402EE" w:rsidRPr="003D755C" w:rsidTr="00D708F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spacing w:before="20" w:after="20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Podstawowe założenia ontologii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</w:pPr>
            <w:r w:rsidRPr="003D755C">
              <w:rPr>
                <w:sz w:val="22"/>
                <w:szCs w:val="22"/>
              </w:rPr>
              <w:t>2</w:t>
            </w:r>
          </w:p>
        </w:tc>
      </w:tr>
      <w:tr w:rsidR="007402EE" w:rsidRPr="003D755C" w:rsidTr="00D708F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Wy6.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spacing w:before="20" w:after="20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Podstawowe założenia etyki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</w:pPr>
            <w:r w:rsidRPr="003D755C">
              <w:rPr>
                <w:sz w:val="22"/>
                <w:szCs w:val="22"/>
              </w:rPr>
              <w:t>2</w:t>
            </w:r>
          </w:p>
        </w:tc>
      </w:tr>
      <w:tr w:rsidR="007402EE" w:rsidRPr="003D755C" w:rsidTr="00D708F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Wy7,8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spacing w:before="20" w:after="20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Panoramą współczesnej myśli filozoficznej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</w:pPr>
            <w:r w:rsidRPr="003D755C">
              <w:rPr>
                <w:sz w:val="22"/>
                <w:szCs w:val="22"/>
              </w:rPr>
              <w:t>4</w:t>
            </w:r>
          </w:p>
        </w:tc>
      </w:tr>
      <w:tr w:rsidR="007402EE" w:rsidRPr="003D755C" w:rsidTr="00D708F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Wy9,10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spacing w:before="20" w:after="20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Podstawowe założenia filozofii społecznej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</w:pPr>
            <w:r w:rsidRPr="003D755C">
              <w:rPr>
                <w:sz w:val="22"/>
                <w:szCs w:val="22"/>
              </w:rPr>
              <w:t>4</w:t>
            </w:r>
          </w:p>
        </w:tc>
      </w:tr>
      <w:tr w:rsidR="007402EE" w:rsidRPr="003D755C" w:rsidTr="00D708F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Wy 11,12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spacing w:before="20" w:after="20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Podstawowe założenia filozofii nauki i techniki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</w:pPr>
            <w:r w:rsidRPr="003D755C">
              <w:rPr>
                <w:sz w:val="22"/>
                <w:szCs w:val="22"/>
              </w:rPr>
              <w:t>4</w:t>
            </w:r>
          </w:p>
        </w:tc>
      </w:tr>
      <w:tr w:rsidR="007402EE" w:rsidRPr="003D755C" w:rsidTr="00D708F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Wy 13,14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spacing w:before="20" w:after="20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Problemem społecznej odpowiedzialności nauki i techniki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</w:pPr>
            <w:r w:rsidRPr="003D755C">
              <w:rPr>
                <w:sz w:val="22"/>
                <w:szCs w:val="22"/>
              </w:rPr>
              <w:t>4</w:t>
            </w:r>
          </w:p>
        </w:tc>
      </w:tr>
      <w:tr w:rsidR="007402EE" w:rsidRPr="003D755C" w:rsidTr="00D708F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spacing w:before="20" w:after="20"/>
              <w:rPr>
                <w:bCs/>
              </w:rPr>
            </w:pPr>
            <w:r w:rsidRPr="003D755C">
              <w:rPr>
                <w:bCs/>
                <w:sz w:val="22"/>
                <w:szCs w:val="22"/>
              </w:rPr>
              <w:t>Społeczne i filozoficzne uwarunkowania działalności inżynierskiej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</w:pPr>
            <w:r w:rsidRPr="003D755C">
              <w:rPr>
                <w:sz w:val="22"/>
                <w:szCs w:val="22"/>
              </w:rPr>
              <w:t>2</w:t>
            </w:r>
          </w:p>
        </w:tc>
      </w:tr>
      <w:tr w:rsidR="007402EE" w:rsidRPr="003D755C" w:rsidTr="00D708F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spacing w:before="20" w:after="20"/>
              <w:rPr>
                <w:b/>
              </w:rPr>
            </w:pPr>
            <w:r w:rsidRPr="003D755C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3D755C">
              <w:rPr>
                <w:b/>
                <w:sz w:val="22"/>
                <w:szCs w:val="22"/>
              </w:rPr>
              <w:t>30</w:t>
            </w:r>
          </w:p>
        </w:tc>
      </w:tr>
    </w:tbl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p w:rsidR="007402EE" w:rsidRPr="003C37E7" w:rsidRDefault="007402EE" w:rsidP="007402E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402EE" w:rsidRPr="003D755C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pStyle w:val="Nagwek3"/>
              <w:snapToGrid w:val="0"/>
              <w:spacing w:before="60" w:after="20"/>
            </w:pPr>
            <w:r w:rsidRPr="003D755C">
              <w:rPr>
                <w:sz w:val="22"/>
                <w:szCs w:val="22"/>
              </w:rPr>
              <w:t>STOSOWANE NARZĘDZIA DYDAKTYCZNE</w:t>
            </w:r>
          </w:p>
        </w:tc>
      </w:tr>
      <w:tr w:rsidR="007402EE" w:rsidRPr="003D755C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r w:rsidRPr="003D755C">
              <w:rPr>
                <w:sz w:val="22"/>
                <w:szCs w:val="22"/>
              </w:rPr>
              <w:t>N1. Prezentacja multimedialna</w:t>
            </w:r>
          </w:p>
          <w:p w:rsidR="007402EE" w:rsidRPr="003D755C" w:rsidRDefault="007402EE" w:rsidP="00D708F1">
            <w:r w:rsidRPr="003D755C">
              <w:rPr>
                <w:sz w:val="22"/>
                <w:szCs w:val="22"/>
              </w:rPr>
              <w:t>N2. Wykład informacyjny</w:t>
            </w:r>
          </w:p>
          <w:p w:rsidR="007402EE" w:rsidRPr="003D755C" w:rsidRDefault="007402EE" w:rsidP="00D708F1">
            <w:r w:rsidRPr="003D755C">
              <w:rPr>
                <w:sz w:val="22"/>
                <w:szCs w:val="22"/>
              </w:rPr>
              <w:t>N3. Wykład interaktywny</w:t>
            </w:r>
          </w:p>
        </w:tc>
      </w:tr>
    </w:tbl>
    <w:p w:rsidR="007402EE" w:rsidRDefault="007402EE" w:rsidP="007402EE">
      <w:pPr>
        <w:rPr>
          <w:sz w:val="12"/>
          <w:szCs w:val="12"/>
        </w:rPr>
      </w:pPr>
    </w:p>
    <w:p w:rsidR="007402EE" w:rsidRDefault="007402EE" w:rsidP="007402EE">
      <w:pPr>
        <w:rPr>
          <w:sz w:val="12"/>
          <w:szCs w:val="12"/>
        </w:rPr>
      </w:pPr>
    </w:p>
    <w:p w:rsidR="007402EE" w:rsidRPr="003D755C" w:rsidRDefault="007402EE" w:rsidP="007402EE">
      <w:pPr>
        <w:jc w:val="center"/>
        <w:rPr>
          <w:b/>
          <w:sz w:val="22"/>
          <w:szCs w:val="22"/>
        </w:rPr>
      </w:pPr>
      <w:r w:rsidRPr="003D755C">
        <w:rPr>
          <w:b/>
          <w:sz w:val="22"/>
          <w:szCs w:val="22"/>
        </w:rPr>
        <w:t>OCENA OSIĄGNIĘCIA PRZEDMIOTOWYCH EFEKTÓW KSZTAŁCENIA</w:t>
      </w:r>
    </w:p>
    <w:p w:rsidR="007402EE" w:rsidRPr="003D755C" w:rsidRDefault="007402EE" w:rsidP="007402EE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402EE" w:rsidRPr="003D755C" w:rsidTr="00D708F1">
        <w:tc>
          <w:tcPr>
            <w:tcW w:w="2518" w:type="dxa"/>
            <w:vAlign w:val="center"/>
          </w:tcPr>
          <w:p w:rsidR="007402EE" w:rsidRPr="003D755C" w:rsidRDefault="007402EE" w:rsidP="00D708F1">
            <w:r w:rsidRPr="003D755C">
              <w:rPr>
                <w:b/>
                <w:sz w:val="22"/>
                <w:szCs w:val="22"/>
              </w:rPr>
              <w:t>Oceny</w:t>
            </w:r>
            <w:r w:rsidRPr="003D755C">
              <w:rPr>
                <w:b/>
                <w:bCs/>
                <w:sz w:val="22"/>
                <w:szCs w:val="22"/>
              </w:rPr>
              <w:t xml:space="preserve"> </w:t>
            </w:r>
            <w:r w:rsidRPr="003D755C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126" w:type="dxa"/>
            <w:vAlign w:val="center"/>
          </w:tcPr>
          <w:p w:rsidR="007402EE" w:rsidRPr="003D755C" w:rsidRDefault="007402EE" w:rsidP="00D708F1">
            <w:r w:rsidRPr="003D755C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  <w:vAlign w:val="center"/>
          </w:tcPr>
          <w:p w:rsidR="007402EE" w:rsidRPr="003D755C" w:rsidRDefault="007402EE" w:rsidP="00D708F1">
            <w:r w:rsidRPr="003D755C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402EE" w:rsidRPr="003D755C" w:rsidTr="00D708F1">
        <w:tc>
          <w:tcPr>
            <w:tcW w:w="2518" w:type="dxa"/>
            <w:vAlign w:val="center"/>
          </w:tcPr>
          <w:p w:rsidR="007402EE" w:rsidRPr="003D755C" w:rsidRDefault="007402EE" w:rsidP="00D708F1">
            <w:r w:rsidRPr="003D755C"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vAlign w:val="center"/>
          </w:tcPr>
          <w:p w:rsidR="007402EE" w:rsidRPr="003D755C" w:rsidRDefault="007402EE" w:rsidP="00D708F1">
            <w:pPr>
              <w:tabs>
                <w:tab w:val="left" w:pos="719"/>
              </w:tabs>
              <w:ind w:left="719" w:hanging="719"/>
            </w:pPr>
            <w:r w:rsidRPr="003D755C">
              <w:rPr>
                <w:sz w:val="22"/>
                <w:szCs w:val="22"/>
              </w:rPr>
              <w:t>PEK_ HUM W07</w:t>
            </w:r>
          </w:p>
          <w:p w:rsidR="007402EE" w:rsidRPr="003D755C" w:rsidRDefault="007402EE" w:rsidP="00D708F1">
            <w:pPr>
              <w:tabs>
                <w:tab w:val="left" w:pos="719"/>
              </w:tabs>
              <w:ind w:left="719" w:hanging="719"/>
            </w:pPr>
            <w:r w:rsidRPr="003D755C">
              <w:rPr>
                <w:sz w:val="22"/>
                <w:szCs w:val="22"/>
              </w:rPr>
              <w:t>PEK_ HUM W08</w:t>
            </w:r>
          </w:p>
        </w:tc>
        <w:tc>
          <w:tcPr>
            <w:tcW w:w="4642" w:type="dxa"/>
            <w:vAlign w:val="center"/>
          </w:tcPr>
          <w:p w:rsidR="007402EE" w:rsidRPr="003D755C" w:rsidRDefault="007402EE" w:rsidP="00D708F1">
            <w:r w:rsidRPr="003D755C">
              <w:rPr>
                <w:sz w:val="22"/>
                <w:szCs w:val="22"/>
              </w:rPr>
              <w:t>Praca pisemna przygotowana na podstawie wykładów i zalecanej literatury</w:t>
            </w:r>
          </w:p>
        </w:tc>
      </w:tr>
      <w:tr w:rsidR="007402EE" w:rsidRPr="003D755C" w:rsidTr="00D708F1">
        <w:tc>
          <w:tcPr>
            <w:tcW w:w="9286" w:type="dxa"/>
            <w:gridSpan w:val="3"/>
            <w:vAlign w:val="center"/>
          </w:tcPr>
          <w:p w:rsidR="007402EE" w:rsidRPr="003D755C" w:rsidRDefault="007402EE" w:rsidP="00D708F1">
            <w:r w:rsidRPr="003D755C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 </w:t>
            </w:r>
            <w:r w:rsidRPr="003D755C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 xml:space="preserve"> </w:t>
            </w:r>
            <w:r w:rsidRPr="003D755C">
              <w:rPr>
                <w:sz w:val="22"/>
                <w:szCs w:val="22"/>
              </w:rPr>
              <w:t>F1</w:t>
            </w:r>
          </w:p>
        </w:tc>
      </w:tr>
    </w:tbl>
    <w:p w:rsidR="007402EE" w:rsidRDefault="007402EE" w:rsidP="007402EE">
      <w:pPr>
        <w:rPr>
          <w:sz w:val="12"/>
          <w:szCs w:val="12"/>
        </w:rPr>
      </w:pPr>
    </w:p>
    <w:p w:rsidR="007402EE" w:rsidRPr="003C37E7" w:rsidRDefault="007402EE" w:rsidP="007402E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402EE" w:rsidRPr="003D755C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3D755C">
              <w:rPr>
                <w:b/>
                <w:bCs/>
                <w:sz w:val="22"/>
                <w:szCs w:val="22"/>
              </w:rPr>
              <w:lastRenderedPageBreak/>
              <w:t>LITERATURA PODSTAWOWA I UZUPEŁNIAJĄCA</w:t>
            </w:r>
          </w:p>
        </w:tc>
      </w:tr>
      <w:tr w:rsidR="007402EE" w:rsidRPr="003D755C" w:rsidTr="00D708F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7402EE" w:rsidRPr="003D755C" w:rsidRDefault="007402EE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3D755C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2"/>
              </w:numPr>
              <w:ind w:left="1428" w:hanging="1068"/>
            </w:pPr>
            <w:r w:rsidRPr="005022E2">
              <w:rPr>
                <w:sz w:val="22"/>
                <w:szCs w:val="22"/>
              </w:rPr>
              <w:t xml:space="preserve">S. Blackburn, </w:t>
            </w:r>
            <w:r w:rsidRPr="005022E2">
              <w:rPr>
                <w:i/>
                <w:sz w:val="22"/>
                <w:szCs w:val="22"/>
              </w:rPr>
              <w:t>Oksfordzki słownik filozoficzny</w:t>
            </w:r>
            <w:r w:rsidRPr="005022E2">
              <w:rPr>
                <w:sz w:val="22"/>
                <w:szCs w:val="22"/>
              </w:rPr>
              <w:t>, Warszawa 2004;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2"/>
              </w:numPr>
              <w:ind w:left="1428" w:hanging="1068"/>
            </w:pPr>
            <w:r w:rsidRPr="005022E2">
              <w:rPr>
                <w:sz w:val="22"/>
                <w:szCs w:val="22"/>
              </w:rPr>
              <w:t xml:space="preserve">T. Buksiński, </w:t>
            </w:r>
            <w:r w:rsidRPr="005022E2">
              <w:rPr>
                <w:i/>
                <w:sz w:val="22"/>
                <w:szCs w:val="22"/>
              </w:rPr>
              <w:t>Publiczne sfery i religie</w:t>
            </w:r>
            <w:r w:rsidRPr="005022E2">
              <w:rPr>
                <w:sz w:val="22"/>
                <w:szCs w:val="22"/>
              </w:rPr>
              <w:t xml:space="preserve">, Poznań 2011, </w:t>
            </w:r>
          </w:p>
          <w:p w:rsidR="007402EE" w:rsidRPr="003D755C" w:rsidRDefault="007402EE" w:rsidP="007402EE">
            <w:pPr>
              <w:pStyle w:val="Akapitzlist"/>
              <w:numPr>
                <w:ilvl w:val="1"/>
                <w:numId w:val="2"/>
              </w:numPr>
              <w:ind w:left="1428" w:hanging="1068"/>
            </w:pPr>
            <w:r w:rsidRPr="005022E2">
              <w:rPr>
                <w:sz w:val="22"/>
                <w:szCs w:val="22"/>
              </w:rPr>
              <w:t xml:space="preserve">Chalmers, </w:t>
            </w:r>
            <w:r w:rsidRPr="005022E2">
              <w:rPr>
                <w:i/>
                <w:sz w:val="22"/>
                <w:szCs w:val="22"/>
              </w:rPr>
              <w:t>Czym jest to, co zwiemy nauką</w:t>
            </w:r>
            <w:r w:rsidRPr="005022E2">
              <w:rPr>
                <w:sz w:val="22"/>
                <w:szCs w:val="22"/>
              </w:rPr>
              <w:t>, Wrocław 1997;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2"/>
              </w:numPr>
              <w:ind w:left="1428" w:hanging="1068"/>
            </w:pPr>
            <w:r w:rsidRPr="005022E2">
              <w:rPr>
                <w:sz w:val="22"/>
                <w:szCs w:val="22"/>
              </w:rPr>
              <w:t xml:space="preserve">R. M. Chisholm, </w:t>
            </w:r>
            <w:r w:rsidRPr="005022E2">
              <w:rPr>
                <w:i/>
                <w:sz w:val="22"/>
                <w:szCs w:val="22"/>
              </w:rPr>
              <w:t>Teoria poznania</w:t>
            </w:r>
            <w:r w:rsidRPr="005022E2">
              <w:rPr>
                <w:sz w:val="22"/>
                <w:szCs w:val="22"/>
              </w:rPr>
              <w:t>,1994;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2"/>
              </w:numPr>
              <w:ind w:left="1428" w:hanging="1068"/>
            </w:pPr>
            <w:r w:rsidRPr="005022E2">
              <w:rPr>
                <w:sz w:val="22"/>
                <w:szCs w:val="22"/>
              </w:rPr>
              <w:t xml:space="preserve">Ch. Frankfort- Nachmiast, D. Nachmiast, </w:t>
            </w:r>
            <w:r w:rsidRPr="005022E2">
              <w:rPr>
                <w:i/>
                <w:sz w:val="22"/>
                <w:szCs w:val="22"/>
              </w:rPr>
              <w:t>Metody badawcze w naukach społecznych</w:t>
            </w:r>
            <w:r w:rsidRPr="005022E2">
              <w:rPr>
                <w:sz w:val="22"/>
                <w:szCs w:val="22"/>
              </w:rPr>
              <w:t>, Poznań 2001;</w:t>
            </w:r>
          </w:p>
          <w:p w:rsidR="007402EE" w:rsidRPr="003D755C" w:rsidRDefault="007402EE" w:rsidP="007402EE">
            <w:pPr>
              <w:pStyle w:val="Akapitzlist"/>
              <w:numPr>
                <w:ilvl w:val="1"/>
                <w:numId w:val="2"/>
              </w:numPr>
              <w:ind w:left="1428" w:hanging="1068"/>
            </w:pPr>
            <w:r w:rsidRPr="005022E2">
              <w:rPr>
                <w:sz w:val="22"/>
                <w:szCs w:val="22"/>
              </w:rPr>
              <w:t xml:space="preserve">Grobler, </w:t>
            </w:r>
            <w:r w:rsidRPr="005022E2">
              <w:rPr>
                <w:i/>
                <w:sz w:val="22"/>
                <w:szCs w:val="22"/>
              </w:rPr>
              <w:t>Metodologia nauk</w:t>
            </w:r>
            <w:r w:rsidRPr="005022E2">
              <w:rPr>
                <w:sz w:val="22"/>
                <w:szCs w:val="22"/>
              </w:rPr>
              <w:t>, Kraków 2004;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2"/>
              </w:numPr>
              <w:ind w:left="1428" w:hanging="1068"/>
            </w:pPr>
            <w:r w:rsidRPr="005022E2">
              <w:rPr>
                <w:sz w:val="22"/>
                <w:szCs w:val="22"/>
              </w:rPr>
              <w:t xml:space="preserve">M. Heidegger, </w:t>
            </w:r>
            <w:r w:rsidRPr="005022E2">
              <w:rPr>
                <w:i/>
                <w:sz w:val="22"/>
                <w:szCs w:val="22"/>
              </w:rPr>
              <w:t>Budować mieszkać myśleć</w:t>
            </w:r>
            <w:r w:rsidRPr="005022E2">
              <w:rPr>
                <w:sz w:val="22"/>
                <w:szCs w:val="22"/>
              </w:rPr>
              <w:t>, Warszawa 1977;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2"/>
              </w:numPr>
              <w:ind w:left="1428" w:hanging="1068"/>
            </w:pPr>
            <w:r w:rsidRPr="005022E2">
              <w:rPr>
                <w:sz w:val="22"/>
                <w:szCs w:val="22"/>
              </w:rPr>
              <w:t xml:space="preserve">M. Heller, </w:t>
            </w:r>
            <w:r w:rsidRPr="005022E2">
              <w:rPr>
                <w:i/>
                <w:sz w:val="22"/>
                <w:szCs w:val="22"/>
              </w:rPr>
              <w:t>Filozofia przyrody</w:t>
            </w:r>
            <w:r w:rsidRPr="005022E2">
              <w:rPr>
                <w:sz w:val="22"/>
                <w:szCs w:val="22"/>
              </w:rPr>
              <w:t>, Kraków 2005;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2"/>
              </w:numPr>
              <w:ind w:left="1428" w:hanging="1068"/>
            </w:pPr>
            <w:r w:rsidRPr="005022E2">
              <w:rPr>
                <w:sz w:val="22"/>
                <w:szCs w:val="22"/>
              </w:rPr>
              <w:t xml:space="preserve">T. Kuhn, </w:t>
            </w:r>
            <w:r w:rsidRPr="005022E2">
              <w:rPr>
                <w:i/>
                <w:sz w:val="22"/>
                <w:szCs w:val="22"/>
              </w:rPr>
              <w:t>Dwa bieguny</w:t>
            </w:r>
            <w:r w:rsidRPr="005022E2">
              <w:rPr>
                <w:sz w:val="22"/>
                <w:szCs w:val="22"/>
              </w:rPr>
              <w:t>, Warszawa 1985;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2"/>
              </w:numPr>
              <w:ind w:left="1428" w:hanging="1068"/>
            </w:pPr>
            <w:r w:rsidRPr="005022E2">
              <w:rPr>
                <w:sz w:val="22"/>
                <w:szCs w:val="22"/>
              </w:rPr>
              <w:t xml:space="preserve">B. Latour, </w:t>
            </w:r>
            <w:r w:rsidRPr="005022E2">
              <w:rPr>
                <w:i/>
                <w:sz w:val="22"/>
                <w:szCs w:val="22"/>
              </w:rPr>
              <w:t>Polityka natury</w:t>
            </w:r>
            <w:r w:rsidRPr="005022E2">
              <w:rPr>
                <w:sz w:val="22"/>
                <w:szCs w:val="22"/>
              </w:rPr>
              <w:t>, Warszawa 2009;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2"/>
              </w:numPr>
              <w:ind w:left="1428" w:hanging="1068"/>
            </w:pPr>
            <w:r w:rsidRPr="00AF1059">
              <w:rPr>
                <w:sz w:val="22"/>
                <w:szCs w:val="22"/>
                <w:lang w:val="de-DE"/>
              </w:rPr>
              <w:t xml:space="preserve">E. Martens, H. Schnädelbach, Filozofia. </w:t>
            </w:r>
            <w:r w:rsidRPr="005022E2">
              <w:rPr>
                <w:sz w:val="22"/>
                <w:szCs w:val="22"/>
              </w:rPr>
              <w:t xml:space="preserve">Podstawowe pytania, Warszawa 1995;  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2"/>
              </w:numPr>
            </w:pPr>
            <w:r w:rsidRPr="005022E2">
              <w:rPr>
                <w:sz w:val="22"/>
                <w:szCs w:val="22"/>
              </w:rPr>
              <w:t xml:space="preserve">K.R. Popper, </w:t>
            </w:r>
            <w:r w:rsidRPr="005022E2">
              <w:rPr>
                <w:i/>
                <w:sz w:val="22"/>
                <w:szCs w:val="22"/>
              </w:rPr>
              <w:t>Wiedza obiektywna</w:t>
            </w:r>
            <w:r w:rsidRPr="005022E2">
              <w:rPr>
                <w:sz w:val="22"/>
                <w:szCs w:val="22"/>
              </w:rPr>
              <w:t>, Warszawa 1992;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2"/>
              </w:numPr>
            </w:pPr>
            <w:r w:rsidRPr="005022E2">
              <w:rPr>
                <w:sz w:val="22"/>
                <w:szCs w:val="22"/>
              </w:rPr>
              <w:t xml:space="preserve">J. Woleński, </w:t>
            </w:r>
            <w:r w:rsidRPr="005022E2">
              <w:rPr>
                <w:i/>
                <w:sz w:val="22"/>
                <w:szCs w:val="22"/>
              </w:rPr>
              <w:t>Epistemologia</w:t>
            </w:r>
            <w:r w:rsidRPr="005022E2">
              <w:rPr>
                <w:sz w:val="22"/>
                <w:szCs w:val="22"/>
              </w:rPr>
              <w:t>, Warszawa 2005;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2"/>
              </w:numPr>
            </w:pPr>
            <w:r w:rsidRPr="005022E2">
              <w:rPr>
                <w:sz w:val="22"/>
                <w:szCs w:val="22"/>
              </w:rPr>
              <w:t>M. Tempczyk, Ontologia świata przyrody, Kraków 2005.</w:t>
            </w:r>
          </w:p>
          <w:p w:rsidR="007402EE" w:rsidRPr="003D755C" w:rsidRDefault="007402EE" w:rsidP="00D708F1">
            <w:pPr>
              <w:ind w:left="577"/>
            </w:pPr>
          </w:p>
          <w:p w:rsidR="007402EE" w:rsidRPr="003D755C" w:rsidRDefault="007402EE" w:rsidP="00D708F1"/>
          <w:p w:rsidR="007402EE" w:rsidRDefault="007402EE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3D755C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7402EE" w:rsidRPr="005022E2" w:rsidRDefault="007402EE" w:rsidP="007402EE">
            <w:pPr>
              <w:pStyle w:val="Akapitzlist"/>
              <w:numPr>
                <w:ilvl w:val="0"/>
                <w:numId w:val="3"/>
              </w:numPr>
              <w:spacing w:after="60"/>
              <w:ind w:left="1428" w:hanging="1068"/>
              <w:rPr>
                <w:b/>
                <w:bCs/>
                <w:caps/>
                <w:u w:val="single"/>
              </w:rPr>
            </w:pPr>
            <w:r w:rsidRPr="005022E2">
              <w:rPr>
                <w:sz w:val="22"/>
                <w:szCs w:val="22"/>
              </w:rPr>
              <w:t xml:space="preserve">Anzenbacher, </w:t>
            </w:r>
            <w:r w:rsidRPr="005022E2">
              <w:rPr>
                <w:i/>
                <w:sz w:val="22"/>
                <w:szCs w:val="22"/>
              </w:rPr>
              <w:t>Wprowadzenie do filozofii</w:t>
            </w:r>
            <w:r w:rsidRPr="005022E2">
              <w:rPr>
                <w:sz w:val="22"/>
                <w:szCs w:val="22"/>
              </w:rPr>
              <w:t>, Kraków 2000;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3"/>
              </w:numPr>
              <w:ind w:left="1428" w:hanging="1068"/>
            </w:pPr>
            <w:r w:rsidRPr="005022E2">
              <w:rPr>
                <w:sz w:val="22"/>
                <w:szCs w:val="22"/>
              </w:rPr>
              <w:t xml:space="preserve">R. Goodin, P. Pettit, </w:t>
            </w:r>
            <w:r w:rsidRPr="005022E2">
              <w:rPr>
                <w:i/>
                <w:sz w:val="22"/>
                <w:szCs w:val="22"/>
              </w:rPr>
              <w:t>Przewodnik po współczesnej filozofii politycznej</w:t>
            </w:r>
            <w:r w:rsidRPr="005022E2">
              <w:rPr>
                <w:sz w:val="22"/>
                <w:szCs w:val="22"/>
              </w:rPr>
              <w:t>;</w:t>
            </w:r>
          </w:p>
          <w:p w:rsidR="007402EE" w:rsidRPr="003D755C" w:rsidRDefault="007402EE" w:rsidP="007402EE">
            <w:pPr>
              <w:pStyle w:val="Akapitzlist"/>
              <w:numPr>
                <w:ilvl w:val="0"/>
                <w:numId w:val="3"/>
              </w:numPr>
              <w:ind w:left="1428" w:hanging="1068"/>
            </w:pPr>
            <w:r w:rsidRPr="005022E2">
              <w:rPr>
                <w:sz w:val="22"/>
                <w:szCs w:val="22"/>
              </w:rPr>
              <w:t xml:space="preserve">Depré, </w:t>
            </w:r>
            <w:r w:rsidRPr="005022E2">
              <w:rPr>
                <w:i/>
                <w:sz w:val="22"/>
                <w:szCs w:val="22"/>
              </w:rPr>
              <w:t>50 teorii filozofii, które powinieneś znać</w:t>
            </w:r>
            <w:r w:rsidRPr="005022E2">
              <w:rPr>
                <w:sz w:val="22"/>
                <w:szCs w:val="22"/>
              </w:rPr>
              <w:t>, Warszawa 2008.</w:t>
            </w:r>
          </w:p>
          <w:p w:rsidR="007402EE" w:rsidRPr="003D755C" w:rsidRDefault="007402EE" w:rsidP="00D708F1">
            <w:pPr>
              <w:ind w:left="10"/>
            </w:pPr>
          </w:p>
        </w:tc>
      </w:tr>
      <w:tr w:rsidR="007402EE" w:rsidRPr="003D755C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rPr>
                <w:b/>
                <w:bCs/>
              </w:rPr>
            </w:pPr>
            <w:r w:rsidRPr="003D755C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7402EE" w:rsidRPr="003D755C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2EE" w:rsidRPr="003D755C" w:rsidRDefault="007402EE" w:rsidP="00D708F1">
            <w:pPr>
              <w:snapToGrid w:val="0"/>
              <w:rPr>
                <w:b/>
                <w:bCs/>
              </w:rPr>
            </w:pPr>
            <w:r w:rsidRPr="003D755C">
              <w:rPr>
                <w:b/>
                <w:bCs/>
                <w:sz w:val="22"/>
                <w:szCs w:val="22"/>
              </w:rPr>
              <w:t xml:space="preserve">Marek Sikora, </w:t>
            </w:r>
            <w:hyperlink r:id="rId5" w:history="1">
              <w:r w:rsidRPr="003D755C">
                <w:rPr>
                  <w:rStyle w:val="Hipercze"/>
                  <w:sz w:val="22"/>
                  <w:szCs w:val="22"/>
                </w:rPr>
                <w:t>m.sikora@pwr.wroc.pl</w:t>
              </w:r>
            </w:hyperlink>
          </w:p>
        </w:tc>
      </w:tr>
    </w:tbl>
    <w:p w:rsidR="007402EE" w:rsidRDefault="007402EE" w:rsidP="007402EE"/>
    <w:p w:rsidR="007402EE" w:rsidRPr="008F1A3E" w:rsidRDefault="007402EE" w:rsidP="007402EE"/>
    <w:p w:rsidR="007402EE" w:rsidRPr="008F1A3E" w:rsidRDefault="007402EE" w:rsidP="007402EE"/>
    <w:p w:rsidR="007402EE" w:rsidRDefault="007402EE" w:rsidP="007402EE"/>
    <w:p w:rsidR="007402EE" w:rsidRPr="00445A01" w:rsidRDefault="007402EE" w:rsidP="007402EE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t xml:space="preserve">MACIERZ POWIĄZANIA EFEKTÓW KSZTAŁCENIA DLA PRZEDMIOTU </w:t>
      </w:r>
    </w:p>
    <w:p w:rsidR="007402EE" w:rsidRPr="003D755C" w:rsidRDefault="007402EE" w:rsidP="007402EE">
      <w:pPr>
        <w:pStyle w:val="Nagwek3"/>
        <w:rPr>
          <w:sz w:val="22"/>
          <w:szCs w:val="22"/>
        </w:rPr>
      </w:pPr>
      <w:r w:rsidRPr="003D755C">
        <w:rPr>
          <w:sz w:val="22"/>
          <w:szCs w:val="22"/>
        </w:rPr>
        <w:t>Filozofia</w:t>
      </w:r>
    </w:p>
    <w:p w:rsidR="007402EE" w:rsidRDefault="007402EE" w:rsidP="007402EE">
      <w:pPr>
        <w:pStyle w:val="Nagwek3"/>
        <w:rPr>
          <w:b w:val="0"/>
          <w:sz w:val="22"/>
          <w:szCs w:val="22"/>
        </w:rPr>
      </w:pPr>
      <w:r w:rsidRPr="003D755C">
        <w:rPr>
          <w:b w:val="0"/>
          <w:sz w:val="22"/>
          <w:szCs w:val="22"/>
        </w:rPr>
        <w:t>Z EFEKTAMI KSZTAŁCENIA NA KIERUNKU</w:t>
      </w:r>
    </w:p>
    <w:p w:rsidR="007402EE" w:rsidRPr="003D755C" w:rsidRDefault="007402EE" w:rsidP="007402EE">
      <w:pPr>
        <w:pStyle w:val="Nagwek3"/>
        <w:rPr>
          <w:sz w:val="22"/>
          <w:szCs w:val="22"/>
        </w:rPr>
      </w:pPr>
      <w:r w:rsidRPr="003D755C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7402EE" w:rsidRDefault="007402EE" w:rsidP="007402EE"/>
    <w:tbl>
      <w:tblPr>
        <w:tblW w:w="9215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7"/>
        <w:gridCol w:w="3312"/>
        <w:gridCol w:w="1457"/>
        <w:gridCol w:w="1457"/>
        <w:gridCol w:w="1722"/>
      </w:tblGrid>
      <w:tr w:rsidR="007402EE" w:rsidRPr="003D755C" w:rsidTr="00D708F1">
        <w:trPr>
          <w:trHeight w:val="938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D755C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3D755C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D755C">
              <w:rPr>
                <w:b/>
                <w:bCs/>
                <w:sz w:val="18"/>
                <w:szCs w:val="18"/>
              </w:rPr>
              <w:t>Numer</w:t>
            </w:r>
          </w:p>
          <w:p w:rsidR="007402EE" w:rsidRPr="003D755C" w:rsidRDefault="007402E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7402EE" w:rsidRPr="003D755C" w:rsidTr="00D708F1">
        <w:trPr>
          <w:trHeight w:val="458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D755C">
              <w:rPr>
                <w:b/>
                <w:bCs/>
                <w:sz w:val="20"/>
                <w:szCs w:val="20"/>
              </w:rPr>
              <w:t>PEK_ HUM W07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="004513F5">
              <w:rPr>
                <w:bCs/>
                <w:sz w:val="20"/>
                <w:szCs w:val="20"/>
              </w:rPr>
              <w:t>_W36</w:t>
            </w:r>
          </w:p>
          <w:p w:rsidR="007402EE" w:rsidRPr="003D755C" w:rsidRDefault="007402EE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D755C">
              <w:rPr>
                <w:sz w:val="20"/>
                <w:szCs w:val="20"/>
              </w:rPr>
              <w:t>C1, C2, C3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D755C">
              <w:rPr>
                <w:sz w:val="20"/>
                <w:szCs w:val="20"/>
              </w:rPr>
              <w:t>Wy1; Wy3-Wy5; Wy11-Wy12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D755C">
              <w:rPr>
                <w:sz w:val="20"/>
                <w:szCs w:val="20"/>
              </w:rPr>
              <w:t>N1, N2, N3</w:t>
            </w:r>
          </w:p>
        </w:tc>
      </w:tr>
      <w:tr w:rsidR="007402EE" w:rsidRPr="003D755C" w:rsidTr="00D708F1">
        <w:trPr>
          <w:trHeight w:val="458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D755C">
              <w:rPr>
                <w:b/>
                <w:bCs/>
                <w:sz w:val="20"/>
                <w:szCs w:val="20"/>
              </w:rPr>
              <w:t>PEK_ HUM W08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="004513F5">
              <w:rPr>
                <w:bCs/>
                <w:sz w:val="20"/>
                <w:szCs w:val="20"/>
              </w:rPr>
              <w:t>_W36</w:t>
            </w:r>
            <w:bookmarkStart w:id="0" w:name="_GoBack"/>
            <w:bookmarkEnd w:id="0"/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D755C">
              <w:rPr>
                <w:sz w:val="20"/>
                <w:szCs w:val="20"/>
              </w:rPr>
              <w:t>C1, C2, C3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D755C">
              <w:rPr>
                <w:sz w:val="20"/>
                <w:szCs w:val="20"/>
              </w:rPr>
              <w:t>Wy1 – Wy2; Wy6-Wy15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02EE" w:rsidRPr="003D755C" w:rsidRDefault="007402EE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D755C">
              <w:rPr>
                <w:sz w:val="20"/>
                <w:szCs w:val="20"/>
              </w:rPr>
              <w:t>N1, N2, N3</w:t>
            </w:r>
          </w:p>
        </w:tc>
      </w:tr>
    </w:tbl>
    <w:p w:rsidR="007402EE" w:rsidRDefault="007402EE" w:rsidP="007402EE"/>
    <w:p w:rsidR="007402EE" w:rsidRDefault="007402EE" w:rsidP="007402EE"/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885BFE"/>
    <w:multiLevelType w:val="hybridMultilevel"/>
    <w:tmpl w:val="6D0030BE"/>
    <w:lvl w:ilvl="0" w:tplc="40E87308">
      <w:start w:val="1"/>
      <w:numFmt w:val="decimal"/>
      <w:lvlText w:val="[%1]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337F7"/>
    <w:multiLevelType w:val="hybridMultilevel"/>
    <w:tmpl w:val="904E8F0C"/>
    <w:lvl w:ilvl="0" w:tplc="3D32EFE6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02EE"/>
    <w:rsid w:val="002761C5"/>
    <w:rsid w:val="00425F6B"/>
    <w:rsid w:val="004513F5"/>
    <w:rsid w:val="00460CE3"/>
    <w:rsid w:val="0068276C"/>
    <w:rsid w:val="007206CB"/>
    <w:rsid w:val="007402EE"/>
    <w:rsid w:val="00BB00E9"/>
    <w:rsid w:val="00C1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33DBE-EA30-4927-80B4-55BA670A8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02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402E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7402E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7402E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7402E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7402E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7402E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7402E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02E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402E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7402E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7402EE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7402E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7402E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7402EE"/>
    <w:rPr>
      <w:rFonts w:eastAsia="Times New Roman"/>
      <w:b/>
      <w:bCs/>
      <w:caps/>
      <w:sz w:val="20"/>
      <w:szCs w:val="20"/>
      <w:lang w:eastAsia="ar-SA"/>
    </w:rPr>
  </w:style>
  <w:style w:type="character" w:styleId="Hipercze">
    <w:name w:val="Hyperlink"/>
    <w:rsid w:val="007402EE"/>
    <w:rPr>
      <w:color w:val="0000FF"/>
      <w:u w:val="single"/>
    </w:rPr>
  </w:style>
  <w:style w:type="paragraph" w:styleId="Tekstpodstawowy">
    <w:name w:val="Body Text"/>
    <w:basedOn w:val="Normalny"/>
    <w:link w:val="TekstpodstawowyZnak"/>
    <w:qFormat/>
    <w:rsid w:val="007402EE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7402E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7402EE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.sikora@pwr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2</cp:revision>
  <dcterms:created xsi:type="dcterms:W3CDTF">2015-06-25T08:54:00Z</dcterms:created>
  <dcterms:modified xsi:type="dcterms:W3CDTF">2018-06-22T12:52:00Z</dcterms:modified>
</cp:coreProperties>
</file>